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69"/>
        <w:spacing w:before="314" w:line="219" w:lineRule="auto"/>
        <w:outlineLvl w:val="0"/>
        <w:rPr>
          <w:rFonts w:ascii="SimSun" w:hAnsi="SimSun" w:eastAsia="SimSun" w:cs="SimSun"/>
          <w:sz w:val="78"/>
          <w:szCs w:val="78"/>
        </w:rPr>
      </w:pPr>
      <w:r>
        <w:pict>
          <v:shape id="_x0000_s4" style="position:absolute;margin-left:362pt;margin-top:579.046pt;mso-position-vertical-relative:page;mso-position-horizontal-relative:page;width:118.95pt;height:21.9pt;z-index:-25165721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3"/>
                      <w:szCs w:val="33"/>
                    </w:rPr>
                  </w:pPr>
                  <w:r>
                    <w:rPr>
                      <w:rFonts w:ascii="FangSong" w:hAnsi="FangSong" w:eastAsia="FangSong" w:cs="FangSong"/>
                      <w:sz w:val="33"/>
                      <w:szCs w:val="33"/>
                      <w:spacing w:val="-13"/>
                    </w:rPr>
                    <w:t>2022年2月：21日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4781538</wp:posOffset>
            </wp:positionH>
            <wp:positionV relativeFrom="page">
              <wp:posOffset>6934241</wp:posOffset>
            </wp:positionV>
            <wp:extent cx="1085877" cy="34283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5877" cy="34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78"/>
          <w:szCs w:val="78"/>
          <w:b/>
          <w:bCs/>
          <w:color w:val="EA0007"/>
          <w:spacing w:val="-82"/>
          <w:w w:val="98"/>
        </w:rPr>
        <w:t>国家语言文字工作委员会</w:t>
      </w:r>
    </w:p>
    <w:p>
      <w:pPr>
        <w:ind w:firstLine="40"/>
        <w:spacing w:before="238" w:line="60" w:lineRule="exact"/>
        <w:rPr/>
      </w:pPr>
      <w:r>
        <w:rPr>
          <w:position w:val="-1"/>
        </w:rPr>
        <w:drawing>
          <wp:inline distT="0" distB="0" distL="0" distR="0">
            <wp:extent cx="5568962" cy="3817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8962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ind w:left="6229"/>
        <w:spacing w:before="110" w:line="223" w:lineRule="auto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z w:val="34"/>
          <w:szCs w:val="34"/>
          <w:spacing w:val="-32"/>
        </w:rPr>
        <w:t>国语函〔2022〕2号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ind w:left="1135"/>
        <w:spacing w:before="137" w:line="679" w:lineRule="exact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19"/>
          <w:position w:val="18"/>
        </w:rPr>
        <w:t>国家语委关于印发《普通话水平测试</w:t>
      </w:r>
    </w:p>
    <w:p>
      <w:pPr>
        <w:ind w:left="1955"/>
        <w:spacing w:before="1" w:line="218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22"/>
        </w:rPr>
        <w:t>等级证书管理办法》的通知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spacing w:before="107" w:line="603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7"/>
          <w:position w:val="20"/>
        </w:rPr>
        <w:t>各省、自治区、直辖市教育厅(教委)、语委，新疆生产建设兵团教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46"/>
        </w:rPr>
        <w:t>育局、语委：</w:t>
      </w:r>
    </w:p>
    <w:p>
      <w:pPr>
        <w:ind w:right="4" w:firstLine="639"/>
        <w:spacing w:before="192" w:line="335" w:lineRule="auto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4"/>
        </w:rPr>
        <w:t>根据《普通话水平测试管理规定》(教育部令第51号)要求，</w:t>
      </w:r>
      <w:r>
        <w:rPr>
          <w:rFonts w:ascii="FangSong" w:hAnsi="FangSong" w:eastAsia="FangSong" w:cs="FangSong"/>
          <w:sz w:val="33"/>
          <w:szCs w:val="33"/>
          <w:spacing w:val="6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19"/>
        </w:rPr>
        <w:t>国家语委研究制定了《普通话水平测试等级证书管理办法》。现</w:t>
      </w:r>
    </w:p>
    <w:p>
      <w:pPr>
        <w:spacing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4"/>
        </w:rPr>
        <w:t>印发给你们，请遵照执行。</w:t>
      </w:r>
    </w:p>
    <w:p>
      <w:pPr>
        <w:ind w:firstLine="5320"/>
        <w:spacing w:before="29" w:line="2610" w:lineRule="exact"/>
        <w:rPr/>
      </w:pPr>
      <w:r>
        <w:rPr>
          <w:position w:val="-52"/>
        </w:rPr>
        <w:drawing>
          <wp:inline distT="0" distB="0" distL="0" distR="0">
            <wp:extent cx="1650994" cy="165736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0994" cy="165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0" w:lineRule="exact"/>
        <w:sectPr>
          <w:footerReference w:type="default" r:id="rId1"/>
          <w:pgSz w:w="11920" w:h="16840"/>
          <w:pgMar w:top="1431" w:right="1340" w:bottom="1939" w:left="1739" w:header="0" w:footer="1880" w:gutter="0"/>
        </w:sectPr>
        <w:rPr/>
      </w:pP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1407"/>
        <w:spacing w:before="134" w:line="21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-2"/>
        </w:rPr>
        <w:t>普通话水平测试等级证书管理办法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31" w:firstLine="624"/>
        <w:spacing w:before="98" w:line="361" w:lineRule="auto"/>
        <w:rPr/>
      </w:pPr>
      <w:r>
        <w:rPr>
          <w:rFonts w:ascii="SimHei" w:hAnsi="SimHei" w:eastAsia="SimHei" w:cs="SimHei"/>
          <w:b/>
          <w:bCs/>
          <w:spacing w:val="10"/>
        </w:rPr>
        <w:t>第一条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为加强普通话水平测试等级证书管理，根</w:t>
      </w:r>
      <w:r>
        <w:rPr>
          <w:spacing w:val="9"/>
        </w:rPr>
        <w:t>据《中华</w:t>
      </w:r>
      <w:r>
        <w:rPr>
          <w:spacing w:val="9"/>
        </w:rPr>
        <w:t xml:space="preserve"> </w:t>
      </w:r>
      <w:r>
        <w:rPr>
          <w:spacing w:val="5"/>
        </w:rPr>
        <w:t>人民共和国国家通用语言文字法》和《普通话水平测</w:t>
      </w:r>
      <w:r>
        <w:rPr>
          <w:spacing w:val="4"/>
        </w:rPr>
        <w:t>试管理规定》</w:t>
      </w:r>
    </w:p>
    <w:p>
      <w:pPr>
        <w:pStyle w:val="BodyText"/>
        <w:ind w:left="131"/>
        <w:spacing w:line="221" w:lineRule="auto"/>
        <w:rPr/>
      </w:pPr>
      <w:r>
        <w:rPr>
          <w:spacing w:val="17"/>
        </w:rPr>
        <w:t>(教育部令第51号),制定本办法。</w:t>
      </w:r>
    </w:p>
    <w:p>
      <w:pPr>
        <w:pStyle w:val="BodyText"/>
        <w:ind w:left="131" w:right="102" w:firstLine="624"/>
        <w:spacing w:before="227" w:line="358" w:lineRule="auto"/>
        <w:rPr/>
      </w:pPr>
      <w:r>
        <w:rPr>
          <w:rFonts w:ascii="SimHei" w:hAnsi="SimHei" w:eastAsia="SimHei" w:cs="SimHei"/>
          <w:b/>
          <w:bCs/>
          <w:spacing w:val="21"/>
        </w:rPr>
        <w:t>第二条</w:t>
      </w:r>
      <w:r>
        <w:rPr>
          <w:rFonts w:ascii="SimHei" w:hAnsi="SimHei" w:eastAsia="SimHei" w:cs="SimHei"/>
          <w:spacing w:val="21"/>
        </w:rPr>
        <w:t xml:space="preserve">  </w:t>
      </w:r>
      <w:r>
        <w:rPr>
          <w:spacing w:val="21"/>
        </w:rPr>
        <w:t>普通话水平测试等级证书(以下简称等级证书)是</w:t>
      </w:r>
      <w:r>
        <w:rPr>
          <w:spacing w:val="7"/>
        </w:rPr>
        <w:t xml:space="preserve"> </w:t>
      </w:r>
      <w:r>
        <w:rPr>
          <w:spacing w:val="12"/>
        </w:rPr>
        <w:t>持证人测试成绩达到相应等级标准的凭证，全国通用。等级证书</w:t>
      </w:r>
    </w:p>
    <w:p>
      <w:pPr>
        <w:pStyle w:val="BodyText"/>
        <w:ind w:left="131"/>
        <w:spacing w:line="222" w:lineRule="auto"/>
        <w:rPr/>
      </w:pPr>
      <w:r>
        <w:rPr>
          <w:spacing w:val="2"/>
        </w:rPr>
        <w:t>分为纸质证书和电子证书，二者具有同等效力。</w:t>
      </w:r>
    </w:p>
    <w:p>
      <w:pPr>
        <w:pStyle w:val="BodyText"/>
        <w:ind w:left="756"/>
        <w:spacing w:before="236" w:line="570" w:lineRule="exact"/>
        <w:rPr/>
      </w:pPr>
      <w:r>
        <w:rPr>
          <w:rFonts w:ascii="SimHei" w:hAnsi="SimHei" w:eastAsia="SimHei" w:cs="SimHei"/>
          <w:b/>
          <w:bCs/>
          <w:spacing w:val="10"/>
          <w:position w:val="20"/>
        </w:rPr>
        <w:t>第三条</w:t>
      </w:r>
      <w:r>
        <w:rPr>
          <w:rFonts w:ascii="SimHei" w:hAnsi="SimHei" w:eastAsia="SimHei" w:cs="SimHei"/>
          <w:spacing w:val="10"/>
          <w:position w:val="20"/>
        </w:rPr>
        <w:t xml:space="preserve">  </w:t>
      </w:r>
      <w:r>
        <w:rPr>
          <w:spacing w:val="10"/>
          <w:position w:val="20"/>
        </w:rPr>
        <w:t>本办法所指等级证书为纸质证书。电子证书的查询</w:t>
      </w:r>
    </w:p>
    <w:p>
      <w:pPr>
        <w:pStyle w:val="BodyText"/>
        <w:ind w:left="131"/>
        <w:spacing w:before="2" w:line="220" w:lineRule="auto"/>
        <w:rPr/>
      </w:pPr>
      <w:r>
        <w:rPr>
          <w:spacing w:val="9"/>
        </w:rPr>
        <w:t>依据国家政务服务平台要求执行。</w:t>
      </w:r>
    </w:p>
    <w:p>
      <w:pPr>
        <w:pStyle w:val="BodyText"/>
        <w:ind w:left="131" w:right="112" w:firstLine="624"/>
        <w:spacing w:before="240" w:line="352" w:lineRule="auto"/>
        <w:rPr/>
      </w:pPr>
      <w:r>
        <w:rPr>
          <w:rFonts w:ascii="SimHei" w:hAnsi="SimHei" w:eastAsia="SimHei" w:cs="SimHei"/>
          <w:b/>
          <w:bCs/>
          <w:spacing w:val="11"/>
        </w:rPr>
        <w:t>第四条</w:t>
      </w:r>
      <w:r>
        <w:rPr>
          <w:rFonts w:ascii="SimHei" w:hAnsi="SimHei" w:eastAsia="SimHei" w:cs="SimHei"/>
          <w:spacing w:val="11"/>
        </w:rPr>
        <w:t xml:space="preserve">  </w:t>
      </w:r>
      <w:r>
        <w:rPr>
          <w:spacing w:val="11"/>
        </w:rPr>
        <w:t>等级证书由国务院语言文字工作部门统</w:t>
      </w:r>
      <w:r>
        <w:rPr>
          <w:spacing w:val="10"/>
        </w:rPr>
        <w:t>一印制。国</w:t>
      </w:r>
      <w:r>
        <w:rPr/>
        <w:t xml:space="preserve"> </w:t>
      </w:r>
      <w:r>
        <w:rPr>
          <w:spacing w:val="11"/>
        </w:rPr>
        <w:t>务院语言文字工作部门委托国家测试机构依法采购、管理等级证</w:t>
      </w:r>
    </w:p>
    <w:p>
      <w:pPr>
        <w:ind w:left="131"/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8"/>
        </w:rPr>
        <w:t>书。</w:t>
      </w:r>
    </w:p>
    <w:p>
      <w:pPr>
        <w:pStyle w:val="BodyText"/>
        <w:ind w:left="131" w:right="121" w:firstLine="624"/>
        <w:spacing w:before="239" w:line="358" w:lineRule="auto"/>
        <w:rPr/>
      </w:pPr>
      <w:r>
        <w:rPr>
          <w:rFonts w:ascii="SimHei" w:hAnsi="SimHei" w:eastAsia="SimHei" w:cs="SimHei"/>
          <w:b/>
          <w:bCs/>
          <w:spacing w:val="10"/>
        </w:rPr>
        <w:t>第五条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省级语言文字工作部门负责管理本行政区域内的等</w:t>
      </w:r>
      <w:r>
        <w:rPr>
          <w:spacing w:val="13"/>
        </w:rPr>
        <w:t xml:space="preserve"> </w:t>
      </w:r>
      <w:r>
        <w:rPr/>
        <w:t>级证书，可以委托省级测试机构管理，并报国务院语言</w:t>
      </w:r>
      <w:r>
        <w:rPr>
          <w:spacing w:val="-1"/>
        </w:rPr>
        <w:t>文字工作部</w:t>
      </w:r>
    </w:p>
    <w:p>
      <w:pPr>
        <w:pStyle w:val="BodyText"/>
        <w:ind w:left="131"/>
        <w:spacing w:before="1" w:line="221" w:lineRule="auto"/>
        <w:rPr/>
      </w:pPr>
      <w:r>
        <w:rPr/>
        <w:t>门备案。</w:t>
      </w:r>
    </w:p>
    <w:p>
      <w:pPr>
        <w:pStyle w:val="BodyText"/>
        <w:ind w:left="131" w:right="99" w:firstLine="624"/>
        <w:spacing w:before="237" w:line="357" w:lineRule="auto"/>
        <w:rPr/>
      </w:pPr>
      <w:r>
        <w:rPr>
          <w:rFonts w:ascii="SimHei" w:hAnsi="SimHei" w:eastAsia="SimHei" w:cs="SimHei"/>
          <w:b/>
          <w:bCs/>
          <w:spacing w:val="10"/>
        </w:rPr>
        <w:t>第六条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测试成绩发布之日起15个工作日内，由国家测试机</w:t>
      </w:r>
      <w:r>
        <w:rPr>
          <w:spacing w:val="13"/>
        </w:rPr>
        <w:t xml:space="preserve"> </w:t>
      </w:r>
      <w:r>
        <w:rPr>
          <w:spacing w:val="12"/>
        </w:rPr>
        <w:t>构向省级语言文字工作部门或者省级测试机构发放等级证书。省</w:t>
      </w:r>
      <w:r>
        <w:rPr>
          <w:spacing w:val="3"/>
        </w:rPr>
        <w:t xml:space="preserve"> </w:t>
      </w:r>
      <w:r>
        <w:rPr>
          <w:spacing w:val="11"/>
        </w:rPr>
        <w:t>级语言文字工作部门或者省级测试机构负责向应试人发放等级证</w:t>
      </w:r>
      <w:r>
        <w:rPr/>
        <w:t xml:space="preserve"> </w:t>
      </w:r>
      <w:r>
        <w:rPr>
          <w:spacing w:val="11"/>
        </w:rPr>
        <w:t>书，发放时间等具体规定由省级语言文字工作部门或者省级测试</w:t>
      </w:r>
    </w:p>
    <w:p>
      <w:pPr>
        <w:pStyle w:val="BodyText"/>
        <w:ind w:left="131"/>
        <w:spacing w:line="220" w:lineRule="auto"/>
        <w:rPr/>
      </w:pPr>
      <w:r>
        <w:rPr>
          <w:spacing w:val="8"/>
        </w:rPr>
        <w:t>机构自行确定并向社会公布。</w:t>
      </w:r>
    </w:p>
    <w:p>
      <w:pPr>
        <w:pStyle w:val="BodyText"/>
        <w:ind w:left="756"/>
        <w:spacing w:before="233" w:line="222" w:lineRule="auto"/>
        <w:rPr/>
      </w:pPr>
      <w:r>
        <w:rPr>
          <w:rFonts w:ascii="SimHei" w:hAnsi="SimHei" w:eastAsia="SimHei" w:cs="SimHei"/>
          <w:b/>
          <w:bCs/>
          <w:spacing w:val="10"/>
        </w:rPr>
        <w:t>第七条</w:t>
      </w:r>
      <w:r>
        <w:rPr>
          <w:rFonts w:ascii="SimHei" w:hAnsi="SimHei" w:eastAsia="SimHei" w:cs="SimHei"/>
          <w:spacing w:val="10"/>
        </w:rPr>
        <w:t xml:space="preserve">  </w:t>
      </w:r>
      <w:r>
        <w:rPr>
          <w:spacing w:val="10"/>
        </w:rPr>
        <w:t>因等级证书质量问题、非应试人个人原因造成的信</w:t>
      </w:r>
    </w:p>
    <w:p>
      <w:pPr>
        <w:spacing w:line="222" w:lineRule="auto"/>
        <w:sectPr>
          <w:footerReference w:type="default" r:id="rId5"/>
          <w:pgSz w:w="11920" w:h="16840"/>
          <w:pgMar w:top="1431" w:right="1159" w:bottom="1630" w:left="1788" w:header="0" w:footer="1332" w:gutter="0"/>
        </w:sectPr>
        <w:rPr/>
      </w:pP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71" w:right="108"/>
        <w:spacing w:before="98" w:line="363" w:lineRule="auto"/>
        <w:jc w:val="both"/>
        <w:rPr/>
      </w:pPr>
      <w:r>
        <w:rPr>
          <w:spacing w:val="-1"/>
        </w:rPr>
        <w:t>息错误，或者邮寄过程中丢失、污损等情况，应试人可向其参加测</w:t>
      </w:r>
      <w:r>
        <w:rPr>
          <w:spacing w:val="18"/>
        </w:rPr>
        <w:t xml:space="preserve"> </w:t>
      </w:r>
      <w:r>
        <w:rPr>
          <w:spacing w:val="12"/>
        </w:rPr>
        <w:t>试的站点提出更补申请，由省级语言文字工作部门或者省级测试</w:t>
      </w:r>
    </w:p>
    <w:p>
      <w:pPr>
        <w:pStyle w:val="BodyText"/>
        <w:ind w:left="71"/>
        <w:spacing w:line="221" w:lineRule="auto"/>
        <w:rPr/>
      </w:pPr>
      <w:r>
        <w:rPr>
          <w:spacing w:val="8"/>
        </w:rPr>
        <w:t>机构汇总报至国家测试机构予以更补。</w:t>
      </w:r>
    </w:p>
    <w:p>
      <w:pPr>
        <w:pStyle w:val="BodyText"/>
        <w:ind w:left="71" w:right="82" w:firstLine="624"/>
        <w:spacing w:before="230" w:line="363" w:lineRule="auto"/>
        <w:rPr/>
      </w:pPr>
      <w:r>
        <w:rPr>
          <w:rFonts w:ascii="SimHei" w:hAnsi="SimHei" w:eastAsia="SimHei" w:cs="SimHei"/>
          <w:b/>
          <w:bCs/>
          <w:spacing w:val="11"/>
        </w:rPr>
        <w:t>第八条</w:t>
      </w:r>
      <w:r>
        <w:rPr>
          <w:rFonts w:ascii="SimHei" w:hAnsi="SimHei" w:eastAsia="SimHei" w:cs="SimHei"/>
          <w:spacing w:val="11"/>
        </w:rPr>
        <w:t xml:space="preserve">  </w:t>
      </w:r>
      <w:r>
        <w:rPr>
          <w:spacing w:val="11"/>
        </w:rPr>
        <w:t>等级证书由封套和内页组成。证书封套左右折叠后</w:t>
      </w:r>
      <w:r>
        <w:rPr>
          <w:spacing w:val="13"/>
        </w:rPr>
        <w:t xml:space="preserve"> </w:t>
      </w:r>
      <w:r>
        <w:rPr>
          <w:spacing w:val="10"/>
        </w:rPr>
        <w:t>尺寸为186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10"/>
        </w:rPr>
        <w:t>(横)×265</w:t>
      </w:r>
      <w:r>
        <w:rPr>
          <w:rFonts w:ascii="Times New Roman" w:hAnsi="Times New Roman" w:eastAsia="Times New Roman" w:cs="Times New Roman"/>
        </w:rPr>
        <w:t>mm</w:t>
      </w:r>
      <w:r>
        <w:rPr>
          <w:spacing w:val="10"/>
        </w:rPr>
        <w:t>(纵),使用250克特种纸印制，封面中</w:t>
      </w:r>
      <w:r>
        <w:rPr>
          <w:spacing w:val="13"/>
        </w:rPr>
        <w:t xml:space="preserve"> </w:t>
      </w:r>
      <w:r>
        <w:rPr>
          <w:spacing w:val="1"/>
        </w:rPr>
        <w:t>间烫印国徽；内页尺寸为176</w:t>
      </w:r>
      <w:r>
        <w:rPr>
          <w:rFonts w:ascii="SimSun" w:hAnsi="SimSun" w:eastAsia="SimSun" w:cs="SimSun"/>
        </w:rPr>
        <w:t>mm</w:t>
      </w:r>
      <w:r>
        <w:rPr>
          <w:rFonts w:ascii="SimSun" w:hAnsi="SimSun" w:eastAsia="SimSun" w:cs="SimSun"/>
          <w:spacing w:val="1"/>
        </w:rPr>
        <w:t xml:space="preserve"> </w:t>
      </w:r>
      <w:r>
        <w:rPr>
          <w:spacing w:val="1"/>
        </w:rPr>
        <w:t>(纵)×251</w:t>
      </w:r>
      <w:r>
        <w:rPr>
          <w:rFonts w:ascii="SimSun" w:hAnsi="SimSun" w:eastAsia="SimSun" w:cs="SimSun"/>
        </w:rPr>
        <w:t>mm</w:t>
      </w:r>
      <w:r>
        <w:rPr>
          <w:rFonts w:ascii="SimSun" w:hAnsi="SimSun" w:eastAsia="SimSun" w:cs="SimSun"/>
          <w:spacing w:val="1"/>
        </w:rPr>
        <w:t xml:space="preserve"> </w:t>
      </w:r>
      <w:r>
        <w:rPr>
          <w:spacing w:val="1"/>
        </w:rPr>
        <w:t>(横),单页，使用120</w:t>
      </w:r>
    </w:p>
    <w:p>
      <w:pPr>
        <w:pStyle w:val="BodyText"/>
        <w:ind w:left="71"/>
        <w:spacing w:line="221" w:lineRule="auto"/>
        <w:rPr/>
      </w:pPr>
      <w:r>
        <w:rPr>
          <w:spacing w:val="4"/>
        </w:rPr>
        <w:t>克专用防伪纸印制。</w:t>
      </w:r>
    </w:p>
    <w:p>
      <w:pPr>
        <w:pStyle w:val="BodyText"/>
        <w:ind w:left="71" w:right="109" w:firstLine="624"/>
        <w:spacing w:before="249" w:line="363" w:lineRule="auto"/>
        <w:rPr/>
      </w:pPr>
      <w:r>
        <w:rPr>
          <w:rFonts w:ascii="SimHei" w:hAnsi="SimHei" w:eastAsia="SimHei" w:cs="SimHei"/>
          <w:b/>
          <w:bCs/>
          <w:spacing w:val="-11"/>
        </w:rPr>
        <w:t>第九条</w:t>
      </w:r>
      <w:r>
        <w:rPr>
          <w:rFonts w:ascii="SimHei" w:hAnsi="SimHei" w:eastAsia="SimHei" w:cs="SimHei"/>
          <w:spacing w:val="-11"/>
        </w:rPr>
        <w:t xml:space="preserve">  </w:t>
      </w:r>
      <w:r>
        <w:rPr>
          <w:spacing w:val="-11"/>
        </w:rPr>
        <w:t>等级证书的主要内容包括：个人照片、姓名、性别、身</w:t>
      </w:r>
      <w:r>
        <w:rPr>
          <w:spacing w:val="18"/>
        </w:rPr>
        <w:t xml:space="preserve"> </w:t>
      </w:r>
      <w:r>
        <w:rPr>
          <w:spacing w:val="-9"/>
        </w:rPr>
        <w:t>份证号、测试时间、成绩、等级、测试机构、证书编号、成绩认定单</w:t>
      </w:r>
    </w:p>
    <w:p>
      <w:pPr>
        <w:pStyle w:val="BodyText"/>
        <w:ind w:left="71"/>
        <w:spacing w:before="2" w:line="220" w:lineRule="auto"/>
        <w:rPr/>
      </w:pPr>
      <w:r>
        <w:rPr>
          <w:spacing w:val="-9"/>
        </w:rPr>
        <w:t>位、发证单位和日期。</w:t>
      </w:r>
    </w:p>
    <w:p>
      <w:pPr>
        <w:pStyle w:val="BodyText"/>
        <w:ind w:left="696"/>
        <w:spacing w:before="229" w:line="222" w:lineRule="auto"/>
        <w:rPr/>
      </w:pPr>
      <w:r>
        <w:rPr>
          <w:rFonts w:ascii="SimHei" w:hAnsi="SimHei" w:eastAsia="SimHei" w:cs="SimHei"/>
          <w:b/>
          <w:bCs/>
          <w:spacing w:val="7"/>
        </w:rPr>
        <w:t>第十条</w:t>
      </w:r>
      <w:r>
        <w:rPr>
          <w:rFonts w:ascii="SimHei" w:hAnsi="SimHei" w:eastAsia="SimHei" w:cs="SimHei"/>
          <w:spacing w:val="9"/>
        </w:rPr>
        <w:t xml:space="preserve">  </w:t>
      </w:r>
      <w:r>
        <w:rPr>
          <w:spacing w:val="7"/>
        </w:rPr>
        <w:t>等级证书内容信息填写要求如下：</w:t>
      </w:r>
    </w:p>
    <w:p>
      <w:pPr>
        <w:pStyle w:val="BodyText"/>
        <w:ind w:left="691"/>
        <w:spacing w:before="231" w:line="603" w:lineRule="exact"/>
        <w:rPr/>
      </w:pPr>
      <w:r>
        <w:rPr>
          <w:spacing w:val="10"/>
          <w:position w:val="22"/>
        </w:rPr>
        <w:t>(一)发证单位处统一加盖国家测试机构印章，日期为测试成</w:t>
      </w:r>
    </w:p>
    <w:p>
      <w:pPr>
        <w:pStyle w:val="BodyText"/>
        <w:ind w:left="71"/>
        <w:spacing w:before="1" w:line="223" w:lineRule="auto"/>
        <w:rPr/>
      </w:pPr>
      <w:r>
        <w:rPr>
          <w:spacing w:val="1"/>
        </w:rPr>
        <w:t>绩认定时间。</w:t>
      </w:r>
    </w:p>
    <w:p>
      <w:pPr>
        <w:pStyle w:val="BodyText"/>
        <w:ind w:left="71" w:right="101" w:firstLine="619"/>
        <w:spacing w:before="204" w:line="363" w:lineRule="auto"/>
        <w:rPr/>
      </w:pPr>
      <w:r>
        <w:rPr>
          <w:spacing w:val="14"/>
        </w:rPr>
        <w:t>(二)成绩认定单位为国家测试机构或者省级测试机构</w:t>
      </w:r>
      <w:r>
        <w:rPr>
          <w:spacing w:val="13"/>
        </w:rPr>
        <w:t>。</w:t>
      </w:r>
      <w:r>
        <w:rPr>
          <w:spacing w:val="91"/>
        </w:rPr>
        <w:t xml:space="preserve"> </w:t>
      </w:r>
      <w:r>
        <w:rPr>
          <w:spacing w:val="13"/>
        </w:rPr>
        <w:t>一</w:t>
      </w:r>
      <w:r>
        <w:rPr/>
        <w:t xml:space="preserve"> </w:t>
      </w:r>
      <w:r>
        <w:rPr>
          <w:spacing w:val="-7"/>
        </w:rPr>
        <w:t>级甲等成绩认定单位为国家测试机构，并标注认定编号；</w:t>
      </w:r>
      <w:r>
        <w:rPr>
          <w:spacing w:val="100"/>
        </w:rPr>
        <w:t xml:space="preserve"> </w:t>
      </w:r>
      <w:r>
        <w:rPr>
          <w:spacing w:val="-7"/>
        </w:rPr>
        <w:t>一级乙等</w:t>
      </w:r>
    </w:p>
    <w:p>
      <w:pPr>
        <w:pStyle w:val="BodyText"/>
        <w:ind w:left="71"/>
        <w:spacing w:before="1" w:line="220" w:lineRule="auto"/>
        <w:rPr/>
      </w:pPr>
      <w:r>
        <w:rPr>
          <w:spacing w:val="8"/>
        </w:rPr>
        <w:t>及以下成绩认定单位为省级测试机构。</w:t>
      </w:r>
    </w:p>
    <w:p>
      <w:pPr>
        <w:pStyle w:val="BodyText"/>
        <w:ind w:left="691"/>
        <w:spacing w:before="224" w:line="597" w:lineRule="exact"/>
        <w:rPr/>
      </w:pPr>
      <w:r>
        <w:rPr>
          <w:spacing w:val="12"/>
          <w:position w:val="22"/>
        </w:rPr>
        <w:t>(三)测试机构为应试人参加测试的具体站</w:t>
      </w:r>
      <w:r>
        <w:rPr>
          <w:spacing w:val="11"/>
          <w:position w:val="22"/>
        </w:rPr>
        <w:t>点，应填写准确全</w:t>
      </w:r>
    </w:p>
    <w:p>
      <w:pPr>
        <w:pStyle w:val="BodyText"/>
        <w:ind w:left="71"/>
        <w:spacing w:before="2" w:line="220" w:lineRule="auto"/>
        <w:rPr/>
      </w:pPr>
      <w:r>
        <w:rPr>
          <w:spacing w:val="-6"/>
        </w:rPr>
        <w:t>称。</w:t>
      </w:r>
    </w:p>
    <w:p>
      <w:pPr>
        <w:pStyle w:val="BodyText"/>
        <w:ind w:left="71" w:firstLine="619"/>
        <w:spacing w:before="224" w:line="363" w:lineRule="auto"/>
        <w:rPr/>
      </w:pPr>
      <w:r>
        <w:rPr>
          <w:spacing w:val="21"/>
        </w:rPr>
        <w:t>(四)证书编号使用全国统一的编号方法。编号共15位，其</w:t>
      </w:r>
      <w:r>
        <w:rPr>
          <w:spacing w:val="21"/>
        </w:rPr>
        <w:t xml:space="preserve"> </w:t>
      </w:r>
      <w:r>
        <w:rPr>
          <w:spacing w:val="15"/>
        </w:rPr>
        <w:t>含义为：第1—2位为省级行政区划代码，第3—6位为测试年</w:t>
      </w:r>
      <w:r>
        <w:rPr>
          <w:spacing w:val="14"/>
        </w:rPr>
        <w:t>份，</w:t>
      </w:r>
      <w:r>
        <w:rPr/>
        <w:t xml:space="preserve"> </w:t>
      </w:r>
      <w:r>
        <w:rPr>
          <w:spacing w:val="20"/>
        </w:rPr>
        <w:t>第7—9位为测试站点编码，第10—15位为测试站点当年度证书</w:t>
      </w:r>
    </w:p>
    <w:p>
      <w:pPr>
        <w:pStyle w:val="BodyText"/>
        <w:ind w:left="71"/>
        <w:spacing w:line="222" w:lineRule="auto"/>
        <w:rPr/>
      </w:pPr>
      <w:r>
        <w:rPr>
          <w:spacing w:val="17"/>
        </w:rPr>
        <w:t>流水号。例：编号34202201100016</w:t>
      </w:r>
      <w:r>
        <w:rPr>
          <w:spacing w:val="16"/>
        </w:rPr>
        <w:t>8的证书为安徽省2022年011</w:t>
      </w:r>
    </w:p>
    <w:p>
      <w:pPr>
        <w:spacing w:line="222" w:lineRule="auto"/>
        <w:sectPr>
          <w:footerReference w:type="default" r:id="rId6"/>
          <w:pgSz w:w="11920" w:h="16840"/>
          <w:pgMar w:top="1431" w:right="1210" w:bottom="1660" w:left="1788" w:header="0" w:footer="1365" w:gutter="0"/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6"/>
        <w:spacing w:before="98" w:line="222" w:lineRule="auto"/>
        <w:rPr/>
      </w:pPr>
      <w:r>
        <w:rPr>
          <w:b/>
          <w:bCs/>
          <w:spacing w:val="13"/>
        </w:rPr>
        <w:t>号测试站第168号证书。</w:t>
      </w:r>
    </w:p>
    <w:p>
      <w:pPr>
        <w:pStyle w:val="BodyText"/>
        <w:ind w:left="2" w:right="45" w:firstLine="629"/>
        <w:spacing w:before="203" w:line="363" w:lineRule="auto"/>
        <w:rPr/>
      </w:pPr>
      <w:r>
        <w:rPr>
          <w:spacing w:val="16"/>
        </w:rPr>
        <w:t>(五)个人照片为应试人正面免冠彩色照片(白底，像素不低</w:t>
      </w:r>
      <w:r>
        <w:rPr>
          <w:spacing w:val="11"/>
        </w:rPr>
        <w:t xml:space="preserve"> </w:t>
      </w:r>
      <w:r>
        <w:rPr>
          <w:spacing w:val="1"/>
        </w:rPr>
        <w:t>于390×567),原则上应在测试现场采集</w:t>
      </w:r>
      <w:r>
        <w:rPr/>
        <w:t>，短期内不具备条件的，暂</w:t>
      </w:r>
    </w:p>
    <w:p>
      <w:pPr>
        <w:pStyle w:val="BodyText"/>
        <w:ind w:left="2"/>
        <w:spacing w:line="222" w:lineRule="auto"/>
        <w:rPr/>
      </w:pPr>
      <w:r>
        <w:rPr>
          <w:spacing w:val="7"/>
        </w:rPr>
        <w:t>可采用上传电子照片的方式。</w:t>
      </w:r>
    </w:p>
    <w:p>
      <w:pPr>
        <w:pStyle w:val="BodyText"/>
        <w:spacing w:before="226" w:line="222" w:lineRule="auto"/>
        <w:jc w:val="right"/>
        <w:rPr/>
      </w:pPr>
      <w:r>
        <w:rPr>
          <w:spacing w:val="12"/>
        </w:rPr>
        <w:t>(六)等级证书填写的个人信息须与本人有效身份证件一致。</w:t>
      </w:r>
    </w:p>
    <w:p>
      <w:pPr>
        <w:pStyle w:val="BodyText"/>
        <w:ind w:right="47"/>
        <w:spacing w:before="228" w:line="591" w:lineRule="exact"/>
        <w:jc w:val="right"/>
        <w:rPr/>
      </w:pPr>
      <w:r>
        <w:rPr>
          <w:rFonts w:ascii="SimSun" w:hAnsi="SimSun" w:eastAsia="SimSun" w:cs="SimSun"/>
          <w:b/>
          <w:bCs/>
          <w:spacing w:val="1"/>
          <w:position w:val="21"/>
        </w:rPr>
        <w:t>第十一条</w:t>
      </w:r>
      <w:r>
        <w:rPr>
          <w:rFonts w:ascii="SimSun" w:hAnsi="SimSun" w:eastAsia="SimSun" w:cs="SimSun"/>
          <w:spacing w:val="9"/>
          <w:position w:val="21"/>
        </w:rPr>
        <w:t xml:space="preserve">  </w:t>
      </w:r>
      <w:r>
        <w:rPr>
          <w:rFonts w:ascii="SimHei" w:hAnsi="SimHei" w:eastAsia="SimHei" w:cs="SimHei"/>
          <w:spacing w:val="1"/>
          <w:position w:val="21"/>
        </w:rPr>
        <w:t>202</w:t>
      </w:r>
      <w:r>
        <w:rPr>
          <w:rFonts w:ascii="SimSun" w:hAnsi="SimSun" w:eastAsia="SimSun" w:cs="SimSun"/>
          <w:spacing w:val="1"/>
          <w:position w:val="21"/>
        </w:rPr>
        <w:t>2</w:t>
      </w:r>
      <w:r>
        <w:rPr>
          <w:rFonts w:ascii="SimSun" w:hAnsi="SimSun" w:eastAsia="SimSun" w:cs="SimSun"/>
          <w:spacing w:val="-40"/>
          <w:position w:val="21"/>
        </w:rPr>
        <w:t xml:space="preserve"> </w:t>
      </w:r>
      <w:r>
        <w:rPr>
          <w:rFonts w:ascii="SimSun" w:hAnsi="SimSun" w:eastAsia="SimSun" w:cs="SimSun"/>
          <w:spacing w:val="1"/>
          <w:position w:val="21"/>
        </w:rPr>
        <w:t>年 1</w:t>
      </w:r>
      <w:r>
        <w:rPr>
          <w:rFonts w:ascii="SimSun" w:hAnsi="SimSun" w:eastAsia="SimSun" w:cs="SimSun"/>
          <w:spacing w:val="-34"/>
          <w:position w:val="21"/>
        </w:rPr>
        <w:t xml:space="preserve"> </w:t>
      </w:r>
      <w:r>
        <w:rPr>
          <w:rFonts w:ascii="SimSun" w:hAnsi="SimSun" w:eastAsia="SimSun" w:cs="SimSun"/>
          <w:spacing w:val="1"/>
          <w:position w:val="21"/>
        </w:rPr>
        <w:t>月 1</w:t>
      </w:r>
      <w:r>
        <w:rPr>
          <w:spacing w:val="1"/>
          <w:position w:val="21"/>
        </w:rPr>
        <w:t>日(含)以后测试的，使用新版等级</w:t>
      </w:r>
    </w:p>
    <w:p>
      <w:pPr>
        <w:pStyle w:val="BodyText"/>
        <w:ind w:left="2"/>
        <w:spacing w:before="1" w:line="221" w:lineRule="auto"/>
        <w:rPr/>
      </w:pPr>
      <w:r>
        <w:rPr>
          <w:spacing w:val="11"/>
        </w:rPr>
        <w:t>证书。此日期前颁发的等级证书继续有效。</w:t>
      </w:r>
    </w:p>
    <w:p>
      <w:pPr>
        <w:pStyle w:val="BodyText"/>
        <w:ind w:right="47"/>
        <w:spacing w:before="208" w:line="614" w:lineRule="exact"/>
        <w:jc w:val="right"/>
        <w:rPr/>
      </w:pPr>
      <w:r>
        <w:rPr>
          <w:rFonts w:ascii="SimHei" w:hAnsi="SimHei" w:eastAsia="SimHei" w:cs="SimHei"/>
          <w:b/>
          <w:bCs/>
          <w:spacing w:val="10"/>
          <w:position w:val="23"/>
        </w:rPr>
        <w:t>第十二条</w:t>
      </w:r>
      <w:r>
        <w:rPr>
          <w:rFonts w:ascii="SimHei" w:hAnsi="SimHei" w:eastAsia="SimHei" w:cs="SimHei"/>
          <w:spacing w:val="10"/>
          <w:position w:val="23"/>
        </w:rPr>
        <w:t xml:space="preserve">  </w:t>
      </w:r>
      <w:r>
        <w:rPr>
          <w:spacing w:val="10"/>
          <w:position w:val="23"/>
        </w:rPr>
        <w:t>等级证书免收工本费，任何机构不得以任何名义</w:t>
      </w:r>
    </w:p>
    <w:p>
      <w:pPr>
        <w:pStyle w:val="BodyText"/>
        <w:ind w:left="2"/>
        <w:spacing w:line="222" w:lineRule="auto"/>
        <w:rPr/>
      </w:pPr>
      <w:r>
        <w:rPr>
          <w:spacing w:val="5"/>
        </w:rPr>
        <w:t>向应试人收取证书工本费。</w:t>
      </w:r>
    </w:p>
    <w:p>
      <w:pPr>
        <w:pStyle w:val="BodyText"/>
        <w:ind w:right="3"/>
        <w:spacing w:before="216" w:line="604" w:lineRule="exact"/>
        <w:jc w:val="right"/>
        <w:rPr/>
      </w:pPr>
      <w:r>
        <w:rPr>
          <w:rFonts w:ascii="SimHei" w:hAnsi="SimHei" w:eastAsia="SimHei" w:cs="SimHei"/>
          <w:b/>
          <w:bCs/>
          <w:spacing w:val="-10"/>
          <w:position w:val="22"/>
        </w:rPr>
        <w:t>第十三条</w:t>
      </w:r>
      <w:r>
        <w:rPr>
          <w:rFonts w:ascii="SimHei" w:hAnsi="SimHei" w:eastAsia="SimHei" w:cs="SimHei"/>
          <w:spacing w:val="-10"/>
          <w:position w:val="22"/>
        </w:rPr>
        <w:t xml:space="preserve">  </w:t>
      </w:r>
      <w:r>
        <w:rPr>
          <w:spacing w:val="-10"/>
          <w:position w:val="22"/>
        </w:rPr>
        <w:t>非法印制、伪造、变造、倒卖等级证书的，依法追究</w:t>
      </w:r>
    </w:p>
    <w:p>
      <w:pPr>
        <w:pStyle w:val="BodyText"/>
        <w:ind w:left="2"/>
        <w:spacing w:line="223" w:lineRule="auto"/>
        <w:rPr/>
      </w:pPr>
      <w:r>
        <w:rPr>
          <w:spacing w:val="-3"/>
        </w:rPr>
        <w:t>责任。</w:t>
      </w:r>
    </w:p>
    <w:p>
      <w:pPr>
        <w:pStyle w:val="BodyText"/>
        <w:ind w:left="636"/>
        <w:spacing w:before="213" w:line="221" w:lineRule="auto"/>
        <w:rPr/>
      </w:pPr>
      <w:r>
        <w:rPr>
          <w:rFonts w:ascii="SimHei" w:hAnsi="SimHei" w:eastAsia="SimHei" w:cs="SimHei"/>
          <w:b/>
          <w:bCs/>
          <w:spacing w:val="7"/>
        </w:rPr>
        <w:t>第十四条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本办法自印发之日起施行。</w:t>
      </w:r>
    </w:p>
    <w:sectPr>
      <w:footerReference w:type="default" r:id="rId7"/>
      <w:pgSz w:w="11920" w:h="16840"/>
      <w:pgMar w:top="1431" w:right="1360" w:bottom="1700" w:left="1788" w:header="0" w:footer="14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" w:lineRule="exact"/>
      <w:rPr>
        <w:rFonts w:ascii="Arial"/>
        <w:sz w:val="4"/>
      </w:rPr>
    </w:pPr>
    <w:r>
      <w:pict>
        <v:rect id="_x0000_s2" style="position:absolute;margin-left:91.4979pt;margin-top:745.002pt;mso-position-vertical-relative:page;mso-position-horizontal-relative:page;width:437.5pt;height:3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1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</w:t>
    </w:r>
    <w:r>
      <w:rPr>
        <w:rFonts w:ascii="SimSun" w:hAnsi="SimSun" w:eastAsia="SimSun" w:cs="SimSun"/>
        <w:sz w:val="30"/>
        <w:szCs w:val="30"/>
        <w:spacing w:val="121"/>
      </w:rPr>
      <w:t xml:space="preserve"> </w:t>
    </w:r>
    <w:r>
      <w:rPr>
        <w:rFonts w:ascii="SimSun" w:hAnsi="SimSun" w:eastAsia="SimSun" w:cs="SimSun"/>
        <w:sz w:val="30"/>
        <w:szCs w:val="30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71"/>
      <w:spacing w:line="175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3"/>
      </w:rPr>
      <w:t>—3 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41"/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—4</w:t>
    </w:r>
    <w:r>
      <w:rPr>
        <w:rFonts w:ascii="SimSun" w:hAnsi="SimSun" w:eastAsia="SimSun" w:cs="SimSun"/>
        <w:sz w:val="30"/>
        <w:szCs w:val="30"/>
        <w:spacing w:val="111"/>
      </w:rPr>
      <w:t xml:space="preserve"> </w:t>
    </w:r>
    <w:r>
      <w:rPr>
        <w:rFonts w:ascii="SimSun" w:hAnsi="SimSun" w:eastAsia="SimSun" w:cs="SimSun"/>
        <w:sz w:val="30"/>
        <w:szCs w:val="30"/>
        <w:spacing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2023-11-29T18:06:48Z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2023-11-29T18:06:48</vt:filetime>
  </property>
  <property fmtid="{D5CDD505-2E9C-101B-9397-08002B2CF9AE}" pid="4" name="UsrData">
    <vt:lpwstr>65670d3598caa6001f5f393dwl</vt:lpwstr>
  </property>
</Properties>
</file>