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20"/>
        <w:gridCol w:w="706"/>
        <w:gridCol w:w="3752"/>
        <w:gridCol w:w="1482"/>
        <w:gridCol w:w="1646"/>
        <w:gridCol w:w="2550"/>
        <w:gridCol w:w="853"/>
        <w:gridCol w:w="703"/>
      </w:tblGrid>
      <w:tr w14:paraId="088A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0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D3B2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50CB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056D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5A80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C1246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B273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DBBAF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834E3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1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03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山西体育职业学院2024年公开招聘人事代理人员岗位表</w:t>
            </w:r>
          </w:p>
        </w:tc>
      </w:tr>
      <w:tr w14:paraId="6621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859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C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全国官方电竞赛事前三名（包括腾讯、完美世界、网易公司运营的电竞项目中任何一项）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EE9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E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A303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研究生：音乐与舞蹈学（一级学科）、舞蹈（专业学位）</w:t>
            </w:r>
          </w:p>
          <w:p w14:paraId="070DD895"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本科：舞蹈表演（国际标准舞）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C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国际标准舞方向，获得CDSF或OSD国家级大赛专业组（不包括年龄组）前三名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DB0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1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专技3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A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研究生：体育教育训练学（二级学科）、运动训练（专业学位）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本科：体育教育、运动训练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具有篮球一级及以上运动员资格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86F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E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专技4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80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研究生：体育教育训练学（二级学科）、运动训练（专业学位）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本科：体育教育、运动训练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具有羽毛球一级及以上运动员资格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430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F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专技5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研究生：民族传统体育学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本科：武术与民族传统体育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具备武术套路一级及以上运动员资格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681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6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专技6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研究生：体育教育训练学（二级学科）、运动训练（专业学位）</w:t>
            </w:r>
          </w:p>
          <w:p w14:paraId="281E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本科：体育教育、运动训练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具备排球一级及以上运动员资格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563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3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专技7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A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体育学（一级学科）</w:t>
            </w:r>
          </w:p>
          <w:p w14:paraId="69C4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体育（专业学位）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健身健美研究方向或健身教练资格证书（国家级行业协会）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D17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8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专技8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康复医学与理疗学（二级学科）</w:t>
            </w:r>
          </w:p>
          <w:p w14:paraId="7949D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运动医学（二级学科）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A21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B35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0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语言学及应用语言学（二级学科）</w:t>
            </w:r>
          </w:p>
          <w:p w14:paraId="1CEBD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汉语言文字学（二级学科）</w:t>
            </w:r>
          </w:p>
          <w:p w14:paraId="2E1D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中国现当代文学（二级学科）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4EC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D37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8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运动人体科学（二级学科）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BB2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3696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5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专技11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A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体育人文社会学（二级学科）</w:t>
            </w:r>
          </w:p>
          <w:p w14:paraId="4128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心理学（一级学科）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运动心理学研究方向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49A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B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专技12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D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工商管理（一级学科）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审计（专业学位）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具备国家初级及以上会计专业技术资格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0A4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52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0D79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6F9B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6015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F913">
            <w:pPr>
              <w:jc w:val="left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EA7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022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5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8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备注：本岗位表中专业名称参考目录为：研究生：学位授予和人才培养学科目录，中国研究生招生信息网专业库、硕士目录；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本科：普通高等学校本科专业目录（2020版）、高等职业教育本科专业。</w:t>
            </w:r>
          </w:p>
        </w:tc>
      </w:tr>
    </w:tbl>
    <w:p w14:paraId="2BF4226F"/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1E1ACE-361F-4BFB-90AB-0A734D639FE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76D127C-B104-411B-8A68-5CC9A0C20C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56DC3C-A51B-4AD6-BC77-CB10641D76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5BC6CE0-DE02-473A-9FB1-2DB6001195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jlhNDc5Njc1YmFmNjM0NmIyOGRlZGU5NjdiY2QifQ=="/>
  </w:docVars>
  <w:rsids>
    <w:rsidRoot w:val="1BA4550B"/>
    <w:rsid w:val="1BA4550B"/>
    <w:rsid w:val="495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1081</Characters>
  <Lines>0</Lines>
  <Paragraphs>0</Paragraphs>
  <TotalTime>2</TotalTime>
  <ScaleCrop>false</ScaleCrop>
  <LinksUpToDate>false</LinksUpToDate>
  <CharactersWithSpaces>1117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2024-10-11T06:40:00Z</dcterms:created>
  <dc:creator>山西招聘网</dc:creator>
  <cp:lastModifiedBy>山西招聘网</cp:lastModifiedBy>
  <cp:lastPrinted>2024-10-11T07:07:05Z</cp:lastPrinted>
  <dcterms:modified xsi:type="dcterms:W3CDTF">2024-10-11T09:27:38Z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7A9F75C2B10F4A3E8E62943406CE0558_11</vt:lpwstr>
  </property>
</Properties>
</file>